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2887C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887C0"/>
          <w:sz w:val="18"/>
          <w:szCs w:val="18"/>
          <w:bdr w:val="none" w:color="auto" w:sz="0" w:space="0"/>
        </w:rPr>
        <w:t>青海大学化工学院2023年硕士研究生 （化学工程与技术学科学术型学位点、材料与化工专业学位点）调剂考生复试方案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2"/>
          <w:right w:val="none" w:color="auto" w:sz="0" w:space="0"/>
        </w:pBdr>
        <w:spacing w:before="5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bdr w:val="none" w:color="auto" w:sz="0" w:space="0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lang w:val="en-US" w:eastAsia="zh-CN" w:bidi="ar"/>
        </w:rPr>
        <w:t>发布：</w:t>
      </w: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2023-04-09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6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根据教育部《</w:t>
      </w:r>
      <w:r>
        <w:rPr>
          <w:rFonts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年全国硕士研究生招生工作管理规定》《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年全国硕士研究生招生考试考生进入复试的初试成绩基本要求》（国家分数线）》和《青海大学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年硕士研究生招生复试调剂录取工作方案》等文件要求，为全面做好研究生复试工作，经学院研究，特制定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年硕士研究生化学工程与技术学科学术型学位点、材料与化工专业学位点（化学工程领域）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年硕士研究生调剂考生复试工作方案。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6"/>
          <w:rFonts w:hint="default" w:ascii="Times New Roman" w:hAnsi="Times New Roman" w:cs="Times New Roman"/>
          <w:b/>
          <w:bCs/>
          <w:sz w:val="19"/>
          <w:szCs w:val="19"/>
          <w:bdr w:val="none" w:color="auto" w:sz="0" w:space="0"/>
        </w:rPr>
        <w:t>一、</w:t>
      </w:r>
      <w:r>
        <w:rPr>
          <w:rStyle w:val="6"/>
          <w:b/>
          <w:bCs/>
          <w:sz w:val="19"/>
          <w:szCs w:val="19"/>
          <w:bdr w:val="none" w:color="auto" w:sz="0" w:space="0"/>
        </w:rPr>
        <w:t>招生计划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sz w:val="14"/>
          <w:szCs w:val="14"/>
        </w:rPr>
      </w:pPr>
      <w:r>
        <w:rPr>
          <w:sz w:val="19"/>
          <w:szCs w:val="19"/>
          <w:bdr w:val="none" w:color="auto" w:sz="0" w:space="0"/>
        </w:rPr>
        <w:t> 根据青海大学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2023</w:t>
      </w:r>
      <w:r>
        <w:rPr>
          <w:sz w:val="19"/>
          <w:szCs w:val="19"/>
          <w:bdr w:val="none" w:color="auto" w:sz="0" w:space="0"/>
        </w:rPr>
        <w:t>年学术型硕士研究生分学科招生计划余额数，执行化学工程与技术学位点招生计划，详见表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1</w:t>
      </w:r>
      <w:r>
        <w:rPr>
          <w:sz w:val="19"/>
          <w:szCs w:val="19"/>
          <w:bdr w:val="none" w:color="auto" w:sz="0" w:space="0"/>
        </w:rPr>
        <w:t>；根据青海大学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2023</w:t>
      </w:r>
      <w:r>
        <w:rPr>
          <w:sz w:val="19"/>
          <w:szCs w:val="19"/>
          <w:bdr w:val="none" w:color="auto" w:sz="0" w:space="0"/>
        </w:rPr>
        <w:t>年专业型硕士研究生分专业类别（领域）招生计划余额数，执行</w:t>
      </w:r>
      <w:r>
        <w:rPr>
          <w:color w:val="000000"/>
          <w:sz w:val="18"/>
          <w:szCs w:val="18"/>
          <w:bdr w:val="none" w:color="auto" w:sz="0" w:space="0"/>
          <w:shd w:val="clear" w:fill="FFFFFF"/>
        </w:rPr>
        <w:t>材料与化工专业学位点化学工程领域</w:t>
      </w:r>
      <w:r>
        <w:rPr>
          <w:sz w:val="19"/>
          <w:szCs w:val="19"/>
          <w:bdr w:val="none" w:color="auto" w:sz="0" w:space="0"/>
        </w:rPr>
        <w:t>招生计划，详见表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2</w:t>
      </w:r>
      <w:r>
        <w:rPr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jc w:val="center"/>
        <w:rPr>
          <w:sz w:val="14"/>
          <w:szCs w:val="14"/>
        </w:rPr>
      </w:pPr>
      <w:r>
        <w:rPr>
          <w:sz w:val="20"/>
          <w:szCs w:val="20"/>
          <w:bdr w:val="none" w:color="auto" w:sz="0" w:space="0"/>
        </w:rPr>
        <w:t>表</w:t>
      </w:r>
      <w:r>
        <w:rPr>
          <w:rFonts w:hint="default" w:ascii="Times New Roman" w:hAnsi="Times New Roman" w:cs="Times New Roman"/>
          <w:sz w:val="20"/>
          <w:szCs w:val="20"/>
          <w:bdr w:val="none" w:color="auto" w:sz="0" w:space="0"/>
        </w:rPr>
        <w:t>1. 2023</w:t>
      </w:r>
      <w:r>
        <w:rPr>
          <w:sz w:val="20"/>
          <w:szCs w:val="20"/>
          <w:bdr w:val="none" w:color="auto" w:sz="0" w:space="0"/>
        </w:rPr>
        <w:t>年青海大学化学工程与技术学科学术型学位点招生计划余额表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jc w:val="center"/>
        <w:rPr>
          <w:sz w:val="14"/>
          <w:szCs w:val="14"/>
        </w:rPr>
      </w:pPr>
      <w:r>
        <w:rPr>
          <w:sz w:val="14"/>
          <w:szCs w:val="14"/>
          <w:bdr w:val="none" w:color="auto" w:sz="0" w:space="0"/>
        </w:rPr>
        <w:t>   </w:t>
      </w:r>
      <w:r>
        <w:rPr>
          <w:sz w:val="0"/>
          <w:szCs w:val="0"/>
          <w:bdr w:val="none" w:color="auto" w:sz="0" w:space="0"/>
        </w:rPr>
        <w:drawing>
          <wp:inline distT="0" distB="0" distL="114300" distR="114300">
            <wp:extent cx="7143750" cy="2219325"/>
            <wp:effectExtent l="0" t="0" r="0" b="0"/>
            <wp:docPr id="1" name="图片 1" descr="fe508837966c4c44b6c93fc3c491de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e508837966c4c44b6c93fc3c491de4a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jc w:val="center"/>
        <w:rPr>
          <w:sz w:val="14"/>
          <w:szCs w:val="14"/>
        </w:rPr>
      </w:pPr>
      <w:r>
        <w:rPr>
          <w:sz w:val="20"/>
          <w:szCs w:val="20"/>
          <w:bdr w:val="none" w:color="auto" w:sz="0" w:space="0"/>
        </w:rPr>
        <w:t>表</w:t>
      </w:r>
      <w:r>
        <w:rPr>
          <w:rFonts w:hint="default" w:ascii="Times New Roman" w:hAnsi="Times New Roman" w:cs="Times New Roman"/>
          <w:sz w:val="20"/>
          <w:szCs w:val="20"/>
          <w:bdr w:val="none" w:color="auto" w:sz="0" w:space="0"/>
        </w:rPr>
        <w:t>2. 2023</w:t>
      </w:r>
      <w:r>
        <w:rPr>
          <w:sz w:val="20"/>
          <w:szCs w:val="20"/>
          <w:bdr w:val="none" w:color="auto" w:sz="0" w:space="0"/>
        </w:rPr>
        <w:t>年青海大学</w:t>
      </w:r>
      <w:r>
        <w:rPr>
          <w:sz w:val="20"/>
          <w:szCs w:val="20"/>
          <w:bdr w:val="none" w:color="auto" w:sz="0" w:space="0"/>
          <w:shd w:val="clear" w:fill="FFFFFF"/>
        </w:rPr>
        <w:t>材料与化工专业学位点化学工程领域</w:t>
      </w:r>
      <w:r>
        <w:rPr>
          <w:sz w:val="20"/>
          <w:szCs w:val="20"/>
          <w:bdr w:val="none" w:color="auto" w:sz="0" w:space="0"/>
        </w:rPr>
        <w:t>招生计划余额表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jc w:val="center"/>
        <w:rPr>
          <w:sz w:val="14"/>
          <w:szCs w:val="14"/>
        </w:rPr>
      </w:pPr>
      <w:r>
        <w:rPr>
          <w:sz w:val="0"/>
          <w:szCs w:val="0"/>
          <w:bdr w:val="none" w:color="auto" w:sz="0" w:space="0"/>
        </w:rPr>
        <w:drawing>
          <wp:inline distT="0" distB="0" distL="114300" distR="114300">
            <wp:extent cx="7143750" cy="1447800"/>
            <wp:effectExtent l="0" t="0" r="0" b="0"/>
            <wp:docPr id="2" name="图片 2" descr="bfe259f0c86d45688e12353682c63f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fe259f0c86d45688e12353682c63f04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二、复试方式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年硕士研究生复试采取网络远程复试方式进行，采用主平台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+</w:t>
      </w:r>
      <w:r>
        <w:rPr>
          <w:sz w:val="18"/>
          <w:szCs w:val="18"/>
          <w:bdr w:val="none" w:color="auto" w:sz="0" w:space="0"/>
          <w:shd w:val="clear" w:fill="FFFFFF"/>
        </w:rPr>
        <w:t>备用平台方案。选用“云考场”为网络远程复试主平台，腾讯会议和钉钉为备用平台，考生应提前下载安装并熟悉操作流程。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三、资格审核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参加网络远程复试的考生，复试前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</w:t>
      </w:r>
      <w:r>
        <w:rPr>
          <w:sz w:val="18"/>
          <w:szCs w:val="18"/>
          <w:bdr w:val="none" w:color="auto" w:sz="0" w:space="0"/>
          <w:shd w:val="clear" w:fill="FFFFFF"/>
        </w:rPr>
        <w:t>天通过复试平台提交相关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PDF</w:t>
      </w:r>
      <w:r>
        <w:rPr>
          <w:sz w:val="18"/>
          <w:szCs w:val="18"/>
          <w:bdr w:val="none" w:color="auto" w:sz="0" w:space="0"/>
          <w:shd w:val="clear" w:fill="FFFFFF"/>
        </w:rPr>
        <w:t>版电子材料，学院按提供材料精准做“人脸识别”、“人证识别”和“四比对”的考生确认工作。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资格审查所需材料：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1．</w:t>
      </w:r>
      <w:r>
        <w:rPr>
          <w:sz w:val="18"/>
          <w:szCs w:val="18"/>
          <w:bdr w:val="none" w:color="auto" w:sz="0" w:space="0"/>
          <w:shd w:val="clear" w:fill="FFFFFF"/>
        </w:rPr>
        <w:t>考生初试准考证、有效居民身份证、思想政治情况审核表（应届本科毕业生由学校相关部门出具，非应届本科毕业生由所在单位人事部门或考生户籍所在地村委会、居委会或档案材料保管单位的党组织填写并加盖公章）、往届考生需提交学历证书、学位证书、《教育部学历证书电子注册备案表》或《中国高等教育学历认证报告》；应届考生需提交学生证、《教育部学籍在线验证报告》，其毕业证书及学位证书将在入学时提交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2．</w:t>
      </w:r>
      <w:r>
        <w:rPr>
          <w:sz w:val="18"/>
          <w:szCs w:val="18"/>
          <w:bdr w:val="none" w:color="auto" w:sz="0" w:space="0"/>
          <w:shd w:val="clear" w:fill="FFFFFF"/>
        </w:rPr>
        <w:t>“大学生士兵计划”考生，还须提供本人《入伍批准书》《退出现役证》。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3．</w:t>
      </w:r>
      <w:r>
        <w:rPr>
          <w:sz w:val="18"/>
          <w:szCs w:val="18"/>
          <w:bdr w:val="none" w:color="auto" w:sz="0" w:space="0"/>
          <w:shd w:val="clear" w:fill="FFFFFF"/>
        </w:rPr>
        <w:t>有正式工作单位的在职考生，在材料提交时还须提供其在职单位同意报考书面证明，并注明是否在职培养。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4．</w:t>
      </w:r>
      <w:r>
        <w:rPr>
          <w:sz w:val="18"/>
          <w:szCs w:val="18"/>
          <w:bdr w:val="none" w:color="auto" w:sz="0" w:space="0"/>
          <w:shd w:val="clear" w:fill="FFFFFF"/>
        </w:rPr>
        <w:t>享受少数民族照顾政策的考生，还须递交定向地区或工作单位同意定向培养书面证明。对少数民族应届本科毕业考生，由同意定向培养考生的少数民族自治地方县级以上人事部门出具；对工作单位在国务院公布的民族自治地方的少数民族在职人员考生，由考生所在工作单位人事部门出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5．</w:t>
      </w:r>
      <w:r>
        <w:rPr>
          <w:sz w:val="18"/>
          <w:szCs w:val="18"/>
          <w:bdr w:val="none" w:color="auto" w:sz="0" w:space="0"/>
          <w:shd w:val="clear" w:fill="FFFFFF"/>
        </w:rPr>
        <w:t>考生自述（包括政治表现、外语水平、业务和科研能力、研究计划等）。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6．</w:t>
      </w:r>
      <w:r>
        <w:rPr>
          <w:sz w:val="18"/>
          <w:szCs w:val="18"/>
          <w:bdr w:val="none" w:color="auto" w:sz="0" w:space="0"/>
          <w:shd w:val="clear" w:fill="FFFFFF"/>
        </w:rPr>
        <w:t>考生自愿提供其他证明考生研究潜能的材料，如考生大学学习成绩单、毕业论文、科研成果、专家推荐信，以及攻读硕士学位阶段的研究计划等补充材料。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四、复试规则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1．</w:t>
      </w:r>
      <w:r>
        <w:rPr>
          <w:sz w:val="18"/>
          <w:szCs w:val="18"/>
          <w:bdr w:val="none" w:color="auto" w:sz="0" w:space="0"/>
          <w:shd w:val="clear" w:fill="FFFFFF"/>
        </w:rPr>
        <w:t>成绩要求。考生初试成绩须达到教育部规定的进入复试初试基本要求（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年全国硕士研究生招生考试考生进入复试的初试成绩基本要求）。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2．</w:t>
      </w:r>
      <w:r>
        <w:rPr>
          <w:sz w:val="18"/>
          <w:szCs w:val="18"/>
          <w:bdr w:val="none" w:color="auto" w:sz="0" w:space="0"/>
          <w:shd w:val="clear" w:fill="FFFFFF"/>
        </w:rPr>
        <w:t>比例要求。符合调剂条件考生按缺额人数不低于本次招生计划的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120%</w:t>
      </w:r>
      <w:r>
        <w:rPr>
          <w:sz w:val="18"/>
          <w:szCs w:val="18"/>
          <w:bdr w:val="none" w:color="auto" w:sz="0" w:space="0"/>
          <w:shd w:val="clear" w:fill="FFFFFF"/>
        </w:rPr>
        <w:t>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五、复试内容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每位考生复试时间原则上不少于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30</w:t>
      </w:r>
      <w:r>
        <w:rPr>
          <w:sz w:val="18"/>
          <w:szCs w:val="18"/>
          <w:bdr w:val="none" w:color="auto" w:sz="0" w:space="0"/>
          <w:shd w:val="clear" w:fill="FFFFFF"/>
        </w:rPr>
        <w:t>分钟，含自我介绍、专业知识考核、外语能力考核、综合素质考核等。复试成绩满分为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100</w:t>
      </w:r>
      <w:r>
        <w:rPr>
          <w:sz w:val="18"/>
          <w:szCs w:val="18"/>
          <w:bdr w:val="none" w:color="auto" w:sz="0" w:space="0"/>
          <w:shd w:val="clear" w:fill="FFFFFF"/>
        </w:rPr>
        <w:t>分，专业知识考核为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40</w:t>
      </w:r>
      <w:r>
        <w:rPr>
          <w:sz w:val="18"/>
          <w:szCs w:val="18"/>
          <w:bdr w:val="none" w:color="auto" w:sz="0" w:space="0"/>
          <w:shd w:val="clear" w:fill="FFFFFF"/>
        </w:rPr>
        <w:t>分，外语能力考核为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</w:t>
      </w:r>
      <w:r>
        <w:rPr>
          <w:sz w:val="18"/>
          <w:szCs w:val="18"/>
          <w:bdr w:val="none" w:color="auto" w:sz="0" w:space="0"/>
          <w:shd w:val="clear" w:fill="FFFFFF"/>
        </w:rPr>
        <w:t>分，综合素质考核为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40</w:t>
      </w:r>
      <w:r>
        <w:rPr>
          <w:sz w:val="18"/>
          <w:szCs w:val="18"/>
          <w:bdr w:val="none" w:color="auto" w:sz="0" w:space="0"/>
          <w:shd w:val="clear" w:fill="FFFFFF"/>
        </w:rPr>
        <w:t>分。考生复试时随机抽取试题。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1．</w:t>
      </w:r>
      <w:r>
        <w:rPr>
          <w:sz w:val="18"/>
          <w:szCs w:val="18"/>
          <w:bdr w:val="none" w:color="auto" w:sz="0" w:space="0"/>
          <w:shd w:val="clear" w:fill="FFFFFF"/>
        </w:rPr>
        <w:t>专业知识考核。采用线上面试方式进行，严格按照招生专业目录公布的考试内容组织实施。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2．</w:t>
      </w:r>
      <w:r>
        <w:rPr>
          <w:sz w:val="18"/>
          <w:szCs w:val="18"/>
          <w:bdr w:val="none" w:color="auto" w:sz="0" w:space="0"/>
          <w:shd w:val="clear" w:fill="FFFFFF"/>
        </w:rPr>
        <w:t>外语能力考核。重点考核考生听、说、读、译等能力。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3．</w:t>
      </w:r>
      <w:r>
        <w:rPr>
          <w:sz w:val="18"/>
          <w:szCs w:val="18"/>
          <w:bdr w:val="none" w:color="auto" w:sz="0" w:space="0"/>
          <w:shd w:val="clear" w:fill="FFFFFF"/>
        </w:rPr>
        <w:t>综合素质考核。全面考核考生对本学科专业（类别领域）理论知识和应用技能掌握程度，利用所学理论发现、分析和解决问题的能力，对本学科发展动态的了解以及在本专业领域发展的潜力，创新精神和创新能力，思想政治素质、道德品质、心理素质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六、总成绩计算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1．</w:t>
      </w:r>
      <w:r>
        <w:rPr>
          <w:sz w:val="18"/>
          <w:szCs w:val="18"/>
          <w:bdr w:val="none" w:color="auto" w:sz="0" w:space="0"/>
          <w:shd w:val="clear" w:fill="FFFFFF"/>
        </w:rPr>
        <w:t>总成绩核算方式。总成绩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=</w:t>
      </w:r>
      <w:r>
        <w:rPr>
          <w:sz w:val="18"/>
          <w:szCs w:val="18"/>
          <w:bdr w:val="none" w:color="auto" w:sz="0" w:space="0"/>
          <w:shd w:val="clear" w:fill="FFFFFF"/>
        </w:rPr>
        <w:t>初试总成绩×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50%+</w:t>
      </w:r>
      <w:r>
        <w:rPr>
          <w:sz w:val="18"/>
          <w:szCs w:val="18"/>
          <w:bdr w:val="none" w:color="auto" w:sz="0" w:space="0"/>
          <w:shd w:val="clear" w:fill="FFFFFF"/>
        </w:rPr>
        <w:t>复试成绩×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50%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2．</w:t>
      </w:r>
      <w:r>
        <w:rPr>
          <w:sz w:val="18"/>
          <w:szCs w:val="18"/>
          <w:bdr w:val="none" w:color="auto" w:sz="0" w:space="0"/>
          <w:shd w:val="clear" w:fill="FFFFFF"/>
        </w:rPr>
        <w:t>总成绩排名方式。按照总成绩由高到低依次排序。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七、调剂办法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招生调剂系统于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2023</w:t>
      </w:r>
      <w:r>
        <w:rPr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</w:t>
      </w:r>
      <w:r>
        <w:rPr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7</w:t>
      </w:r>
      <w:r>
        <w:rPr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22</w:t>
      </w:r>
      <w:r>
        <w:rPr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00</w:t>
      </w:r>
      <w:r>
        <w:rPr>
          <w:sz w:val="18"/>
          <w:szCs w:val="18"/>
          <w:bdr w:val="none" w:color="auto" w:sz="0" w:space="0"/>
          <w:shd w:val="clear" w:fill="FFFFFF"/>
        </w:rPr>
        <w:t>时开通。调剂具体办法如下：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6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1．</w:t>
      </w:r>
      <w:r>
        <w:rPr>
          <w:sz w:val="18"/>
          <w:szCs w:val="18"/>
          <w:bdr w:val="none" w:color="auto" w:sz="0" w:space="0"/>
          <w:shd w:val="clear" w:fill="FFFFFF"/>
        </w:rPr>
        <w:t>初试成绩符合第一志愿报考专业在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B</w:t>
      </w:r>
      <w:r>
        <w:rPr>
          <w:sz w:val="18"/>
          <w:szCs w:val="18"/>
          <w:bdr w:val="none" w:color="auto" w:sz="0" w:space="0"/>
          <w:shd w:val="clear" w:fill="FFFFFF"/>
        </w:rPr>
        <w:t>区的《全国初试成绩基本要求》，且符合调入专业的报考条件。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2．</w:t>
      </w:r>
      <w:r>
        <w:rPr>
          <w:sz w:val="18"/>
          <w:szCs w:val="18"/>
          <w:bdr w:val="none" w:color="auto" w:sz="0" w:space="0"/>
          <w:shd w:val="clear" w:fill="FFFFFF"/>
        </w:rPr>
        <w:t>调入专业与第一志愿报考专业相同或相近，应在同一个学科门类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内，即一志愿报考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**</w:t>
      </w:r>
      <w:r>
        <w:rPr>
          <w:sz w:val="18"/>
          <w:szCs w:val="18"/>
          <w:bdr w:val="none" w:color="auto" w:sz="0" w:space="0"/>
          <w:shd w:val="clear" w:fill="FFFFFF"/>
        </w:rPr>
        <w:t>码与申请调入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**</w:t>
      </w:r>
      <w:r>
        <w:rPr>
          <w:sz w:val="18"/>
          <w:szCs w:val="18"/>
          <w:bdr w:val="none" w:color="auto" w:sz="0" w:space="0"/>
          <w:shd w:val="clear" w:fill="FFFFFF"/>
        </w:rPr>
        <w:t>码前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</w:t>
      </w:r>
      <w:r>
        <w:rPr>
          <w:sz w:val="18"/>
          <w:szCs w:val="18"/>
          <w:bdr w:val="none" w:color="auto" w:sz="0" w:space="0"/>
          <w:shd w:val="clear" w:fill="FFFFFF"/>
        </w:rPr>
        <w:t>位（学术型）和前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</w:t>
      </w:r>
      <w:r>
        <w:rPr>
          <w:sz w:val="18"/>
          <w:szCs w:val="18"/>
          <w:bdr w:val="none" w:color="auto" w:sz="0" w:space="0"/>
          <w:shd w:val="clear" w:fill="FFFFFF"/>
        </w:rPr>
        <w:t>位（专业型）应一致，优先调剂相同专业考生。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 w:firstLine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3．</w:t>
      </w:r>
      <w:r>
        <w:rPr>
          <w:sz w:val="18"/>
          <w:szCs w:val="18"/>
          <w:bdr w:val="none" w:color="auto" w:sz="0" w:space="0"/>
          <w:shd w:val="clear" w:fill="FFFFFF"/>
        </w:rPr>
        <w:t>初试科目与调入专业初试科目相同或相近，统考科目原则上应相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同，优先调剂考试科目相同的考生。即考试科目为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</w:t>
      </w:r>
      <w:r>
        <w:rPr>
          <w:sz w:val="18"/>
          <w:szCs w:val="18"/>
          <w:bdr w:val="none" w:color="auto" w:sz="0" w:space="0"/>
          <w:shd w:val="clear" w:fill="FFFFFF"/>
        </w:rPr>
        <w:t>科的考生只能调入考试科目为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</w:t>
      </w:r>
      <w:r>
        <w:rPr>
          <w:sz w:val="18"/>
          <w:szCs w:val="18"/>
          <w:bdr w:val="none" w:color="auto" w:sz="0" w:space="0"/>
          <w:shd w:val="clear" w:fill="FFFFFF"/>
        </w:rPr>
        <w:t>科的专业，考试科目为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</w:t>
      </w:r>
      <w:r>
        <w:rPr>
          <w:sz w:val="18"/>
          <w:szCs w:val="18"/>
          <w:bdr w:val="none" w:color="auto" w:sz="0" w:space="0"/>
          <w:shd w:val="clear" w:fill="FFFFFF"/>
        </w:rPr>
        <w:t>科的考生只能调入考试科目为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</w:t>
      </w:r>
      <w:r>
        <w:rPr>
          <w:sz w:val="18"/>
          <w:szCs w:val="18"/>
          <w:bdr w:val="none" w:color="auto" w:sz="0" w:space="0"/>
          <w:shd w:val="clear" w:fill="FFFFFF"/>
        </w:rPr>
        <w:t>科的专业。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4．301-</w:t>
      </w:r>
      <w:r>
        <w:rPr>
          <w:sz w:val="18"/>
          <w:szCs w:val="18"/>
          <w:bdr w:val="none" w:color="auto" w:sz="0" w:space="0"/>
          <w:shd w:val="clear" w:fill="FFFFFF"/>
        </w:rPr>
        <w:t>数学一、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302-</w:t>
      </w:r>
      <w:r>
        <w:rPr>
          <w:sz w:val="18"/>
          <w:szCs w:val="18"/>
          <w:bdr w:val="none" w:color="auto" w:sz="0" w:space="0"/>
          <w:shd w:val="clear" w:fill="FFFFFF"/>
        </w:rPr>
        <w:t>数学二、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303-</w:t>
      </w:r>
      <w:r>
        <w:rPr>
          <w:sz w:val="18"/>
          <w:szCs w:val="18"/>
          <w:bdr w:val="none" w:color="auto" w:sz="0" w:space="0"/>
          <w:shd w:val="clear" w:fill="FFFFFF"/>
        </w:rPr>
        <w:t>数学三、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314-</w:t>
      </w:r>
      <w:r>
        <w:rPr>
          <w:sz w:val="18"/>
          <w:szCs w:val="18"/>
          <w:bdr w:val="none" w:color="auto" w:sz="0" w:space="0"/>
          <w:shd w:val="clear" w:fill="FFFFFF"/>
        </w:rPr>
        <w:t>数学（农）和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396-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经济类综合能力可视为相同（自命题数学与统考数学类科目不可视为相同）；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314-</w:t>
      </w:r>
      <w:r>
        <w:rPr>
          <w:sz w:val="18"/>
          <w:szCs w:val="18"/>
          <w:bdr w:val="none" w:color="auto" w:sz="0" w:space="0"/>
          <w:shd w:val="clear" w:fill="FFFFFF"/>
        </w:rPr>
        <w:t>数学（农）和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315-</w:t>
      </w:r>
      <w:r>
        <w:rPr>
          <w:sz w:val="18"/>
          <w:szCs w:val="18"/>
          <w:bdr w:val="none" w:color="auto" w:sz="0" w:space="0"/>
          <w:shd w:val="clear" w:fill="FFFFFF"/>
        </w:rPr>
        <w:t>化学（农）可视为相同。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5．</w:t>
      </w:r>
      <w:r>
        <w:rPr>
          <w:sz w:val="18"/>
          <w:szCs w:val="18"/>
          <w:bdr w:val="none" w:color="auto" w:sz="0" w:space="0"/>
          <w:shd w:val="clear" w:fill="FFFFFF"/>
        </w:rPr>
        <w:t>考试科目无统考数学的学科专业（类别领域）不能调入初试科目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考数学的学科专业（类别领域）。未考统考数学或自命题数学（科目代码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601-609</w:t>
      </w:r>
      <w:r>
        <w:rPr>
          <w:sz w:val="18"/>
          <w:szCs w:val="18"/>
          <w:bdr w:val="none" w:color="auto" w:sz="0" w:space="0"/>
          <w:shd w:val="clear" w:fill="FFFFFF"/>
        </w:rPr>
        <w:t>）的考生不能调入初试科目含数学的专业。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 w:firstLine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6．</w:t>
      </w:r>
      <w:r>
        <w:rPr>
          <w:sz w:val="18"/>
          <w:szCs w:val="18"/>
          <w:bdr w:val="none" w:color="auto" w:sz="0" w:space="0"/>
          <w:shd w:val="clear" w:fill="FFFFFF"/>
        </w:rPr>
        <w:t>考试科目为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201-</w:t>
      </w:r>
      <w:r>
        <w:rPr>
          <w:sz w:val="18"/>
          <w:szCs w:val="18"/>
          <w:bdr w:val="none" w:color="auto" w:sz="0" w:space="0"/>
          <w:shd w:val="clear" w:fill="FFFFFF"/>
        </w:rPr>
        <w:t>英语一和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204-</w:t>
      </w:r>
      <w:r>
        <w:rPr>
          <w:sz w:val="18"/>
          <w:szCs w:val="18"/>
          <w:bdr w:val="none" w:color="auto" w:sz="0" w:space="0"/>
          <w:shd w:val="clear" w:fill="FFFFFF"/>
        </w:rPr>
        <w:t>英语二可视为相同。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36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7．</w:t>
      </w:r>
      <w:r>
        <w:rPr>
          <w:sz w:val="18"/>
          <w:szCs w:val="18"/>
          <w:bdr w:val="none" w:color="auto" w:sz="0" w:space="0"/>
          <w:shd w:val="clear" w:fill="FFFFFF"/>
        </w:rPr>
        <w:t>第一志愿报考非照顾专业的考生若调入照顾专业，其初试成绩必须符合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B</w:t>
      </w:r>
      <w:r>
        <w:rPr>
          <w:sz w:val="18"/>
          <w:szCs w:val="18"/>
          <w:bdr w:val="none" w:color="auto" w:sz="0" w:space="0"/>
          <w:shd w:val="clear" w:fill="FFFFFF"/>
        </w:rPr>
        <w:t>区对应的非照顾学科专业（类别领域）的《全国初试成绩基本要求》。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8．</w:t>
      </w:r>
      <w:r>
        <w:rPr>
          <w:sz w:val="18"/>
          <w:szCs w:val="18"/>
          <w:bdr w:val="none" w:color="auto" w:sz="0" w:space="0"/>
          <w:shd w:val="clear" w:fill="FFFFFF"/>
        </w:rPr>
        <w:t>初试成绩相同情况下，通过大学英语四、六级的考生可优先调剂。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9．</w:t>
      </w:r>
      <w:r>
        <w:rPr>
          <w:sz w:val="18"/>
          <w:szCs w:val="18"/>
          <w:bdr w:val="none" w:color="auto" w:sz="0" w:space="0"/>
          <w:shd w:val="clear" w:fill="FFFFFF"/>
        </w:rPr>
        <w:t>报考“少数民族高层次骨干人才计划”的考生不得调剂到该计划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/>
        <w:jc w:val="both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以外；未报考的不得调剂入该计划。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420" w:right="0"/>
        <w:jc w:val="both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  <w:shd w:val="clear" w:fill="FFFFFF"/>
        </w:rPr>
        <w:t>八、复试对象、时间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1</w:t>
      </w:r>
      <w:r>
        <w:rPr>
          <w:sz w:val="18"/>
          <w:szCs w:val="18"/>
          <w:bdr w:val="none" w:color="auto" w:sz="0" w:space="0"/>
          <w:shd w:val="clear" w:fill="FFFFFF"/>
        </w:rPr>
        <w:t>．复试对象：接受调剂的考生（符合调剂条件考生按缺额人数不低于本次招生计划的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120%</w:t>
      </w:r>
      <w:r>
        <w:rPr>
          <w:sz w:val="18"/>
          <w:szCs w:val="18"/>
          <w:bdr w:val="none" w:color="auto" w:sz="0" w:space="0"/>
          <w:shd w:val="clear" w:fill="FFFFFF"/>
        </w:rPr>
        <w:t>确定）。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</w:t>
      </w:r>
      <w:r>
        <w:rPr>
          <w:sz w:val="18"/>
          <w:szCs w:val="18"/>
          <w:bdr w:val="none" w:color="auto" w:sz="0" w:space="0"/>
          <w:shd w:val="clear" w:fill="FFFFFF"/>
        </w:rPr>
        <w:t>．复试正式开始时间为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</w:t>
      </w:r>
      <w:r>
        <w:rPr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10</w:t>
      </w:r>
      <w:r>
        <w:rPr>
          <w:sz w:val="18"/>
          <w:szCs w:val="18"/>
          <w:bdr w:val="none" w:color="auto" w:sz="0" w:space="0"/>
          <w:shd w:val="clear" w:fill="FFFFFF"/>
        </w:rPr>
        <w:t>日早上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9</w:t>
      </w:r>
      <w:r>
        <w:rPr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30</w:t>
      </w:r>
      <w:r>
        <w:rPr>
          <w:sz w:val="18"/>
          <w:szCs w:val="18"/>
          <w:bdr w:val="none" w:color="auto" w:sz="0" w:space="0"/>
          <w:shd w:val="clear" w:fill="FFFFFF"/>
        </w:rPr>
        <w:t>时，请各位考生于当日早上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9</w:t>
      </w:r>
      <w:r>
        <w:rPr>
          <w:sz w:val="18"/>
          <w:szCs w:val="18"/>
          <w:bdr w:val="none" w:color="auto" w:sz="0" w:space="0"/>
          <w:shd w:val="clear" w:fill="FFFFFF"/>
        </w:rPr>
        <w:t>点进入考场，进行考试资格审查，具体安排请及时关注青海大学化工学院网站。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九、复试纪律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370" w:right="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对在复试过程中违规的考生，一经查实，按照《国家教育考试违规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处理办法》《普通高等学校招生违规行为处理暂行办法》等规定严肃处理，取消录取资格，记入《考生考试诚信档案》。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十、信息公开及投诉渠道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1</w:t>
      </w:r>
      <w:r>
        <w:rPr>
          <w:sz w:val="18"/>
          <w:szCs w:val="18"/>
          <w:bdr w:val="none" w:color="auto" w:sz="0" w:space="0"/>
          <w:shd w:val="clear" w:fill="FFFFFF"/>
        </w:rPr>
        <w:t>．学院申诉渠道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电话：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0971-5138878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部门：青海大学化工学院研究生管理办公室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2</w:t>
      </w:r>
      <w:r>
        <w:rPr>
          <w:sz w:val="18"/>
          <w:szCs w:val="18"/>
          <w:bdr w:val="none" w:color="auto" w:sz="0" w:space="0"/>
          <w:shd w:val="clear" w:fill="FFFFFF"/>
        </w:rPr>
        <w:t>．学校申诉渠道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电话：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0971-5310695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部门：青海大学研究生招生就业办公室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地址：西宁市城北区宁大路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251</w:t>
      </w:r>
      <w:r>
        <w:rPr>
          <w:sz w:val="18"/>
          <w:szCs w:val="18"/>
          <w:bdr w:val="none" w:color="auto" w:sz="0" w:space="0"/>
          <w:shd w:val="clear" w:fill="FFFFFF"/>
        </w:rPr>
        <w:t>号青海大学沿格楼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214</w:t>
      </w:r>
      <w:r>
        <w:rPr>
          <w:sz w:val="18"/>
          <w:szCs w:val="18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50"/>
        <w:rPr>
          <w:sz w:val="14"/>
          <w:szCs w:val="14"/>
        </w:rPr>
      </w:pPr>
      <w:r>
        <w:rPr>
          <w:sz w:val="18"/>
          <w:szCs w:val="18"/>
          <w:bdr w:val="none" w:color="auto" w:sz="0" w:space="0"/>
          <w:shd w:val="clear" w:fill="FFFFFF"/>
        </w:rPr>
        <w:t>邮编：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810016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十一、注意事项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1</w:t>
      </w:r>
      <w:r>
        <w:rPr>
          <w:sz w:val="18"/>
          <w:szCs w:val="18"/>
          <w:bdr w:val="none" w:color="auto" w:sz="0" w:space="0"/>
          <w:shd w:val="clear" w:fill="FFFFFF"/>
        </w:rPr>
        <w:t>．复试是国家研究生招生考试的一部分，复试内容属于国家秘密，禁止以任何形式对外泄露或者发布相关内容和信息。复试过程中考生禁止录音、录像、录屏、直播和投屏。复试全程只允许考生一人在复试房间，禁止其他人进出。若有违反，视同违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2</w:t>
      </w:r>
      <w:r>
        <w:rPr>
          <w:sz w:val="18"/>
          <w:szCs w:val="18"/>
          <w:bdr w:val="none" w:color="auto" w:sz="0" w:space="0"/>
          <w:shd w:val="clear" w:fill="FFFFFF"/>
        </w:rPr>
        <w:t>．复试前应关闭移动设备通话、闹钟等可能影响面试的应用程序。考生端两台设备开启摄像头，一台设备将摄像头对准考生本人，另一台设备摄像头从考生后方成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45</w:t>
      </w:r>
      <w:r>
        <w:rPr>
          <w:sz w:val="18"/>
          <w:szCs w:val="18"/>
          <w:bdr w:val="none" w:color="auto" w:sz="0" w:space="0"/>
          <w:shd w:val="clear" w:fill="FFFFFF"/>
        </w:rPr>
        <w:t>°拍摄（后方拍摄的设备需关闭音频，防止回音影响复试），并保证考生端考试屏幕能清晰地被复试专家组看到。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3</w:t>
      </w:r>
      <w:r>
        <w:rPr>
          <w:sz w:val="18"/>
          <w:szCs w:val="18"/>
          <w:bdr w:val="none" w:color="auto" w:sz="0" w:space="0"/>
          <w:shd w:val="clear" w:fill="FFFFFF"/>
        </w:rPr>
        <w:t>．复试过程中，考生须正位对第一机位摄像头，坐姿端正，保持视频呈现清晰的面部和双手图像。不花浓妆，不戴饰品，头发不得遮挡面部，露出双耳。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4</w:t>
      </w:r>
      <w:r>
        <w:rPr>
          <w:sz w:val="18"/>
          <w:szCs w:val="18"/>
          <w:bdr w:val="none" w:color="auto" w:sz="0" w:space="0"/>
          <w:shd w:val="clear" w:fill="FFFFFF"/>
        </w:rPr>
        <w:t>．考生需做好充足的准备，保证设备电量充足，网络连接正常。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60"/>
        <w:rPr>
          <w:sz w:val="14"/>
          <w:szCs w:val="14"/>
        </w:rPr>
      </w:pP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  5</w:t>
      </w:r>
      <w:r>
        <w:rPr>
          <w:sz w:val="18"/>
          <w:szCs w:val="18"/>
          <w:bdr w:val="none" w:color="auto" w:sz="0" w:space="0"/>
          <w:shd w:val="clear" w:fill="FFFFFF"/>
        </w:rPr>
        <w:t>．新生入学</w:t>
      </w:r>
      <w:r>
        <w:rPr>
          <w:rFonts w:hint="default" w:ascii="Times New Roman" w:hAnsi="Times New Roman" w:cs="Times New Roman"/>
          <w:sz w:val="18"/>
          <w:szCs w:val="18"/>
          <w:bdr w:val="none" w:color="auto" w:sz="0" w:space="0"/>
          <w:shd w:val="clear" w:fill="FFFFFF"/>
        </w:rPr>
        <w:t>3</w:t>
      </w:r>
      <w:r>
        <w:rPr>
          <w:sz w:val="18"/>
          <w:szCs w:val="18"/>
          <w:bdr w:val="none" w:color="auto" w:sz="0" w:space="0"/>
          <w:shd w:val="clear" w:fill="FFFFFF"/>
        </w:rPr>
        <w:t>个月内，学校再次对录取考生进行身份、学籍学历等重要信息审核，审核未通过者，取消其录取资格。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  <w:r>
        <w:rPr>
          <w:rStyle w:val="6"/>
          <w:b/>
          <w:bCs/>
          <w:sz w:val="19"/>
          <w:szCs w:val="19"/>
          <w:bdr w:val="none" w:color="auto" w:sz="0" w:space="0"/>
        </w:rPr>
        <w:t>十二、其他未尽事宜，按照青海大学相关文件执行。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420" w:right="0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jc w:val="righ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jc w:val="right"/>
        <w:rPr>
          <w:sz w:val="14"/>
          <w:szCs w:val="14"/>
        </w:rPr>
      </w:pPr>
      <w:r>
        <w:rPr>
          <w:sz w:val="19"/>
          <w:szCs w:val="19"/>
          <w:bdr w:val="none" w:color="auto" w:sz="0" w:space="0"/>
        </w:rPr>
        <w:t>青海大学化工学院研究生管理办公室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jc w:val="right"/>
        <w:rPr>
          <w:sz w:val="14"/>
          <w:szCs w:val="14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                   2023</w:t>
      </w:r>
      <w:r>
        <w:rPr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4</w:t>
      </w:r>
      <w:r>
        <w:rPr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6</w:t>
      </w:r>
      <w:r>
        <w:rPr>
          <w:sz w:val="19"/>
          <w:szCs w:val="19"/>
          <w:bdr w:val="none" w:color="auto" w:sz="0" w:space="0"/>
        </w:rPr>
        <w:t>日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E73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2023-05-03T03:05:09Z</dcterms:created>
  <dc:creator>Administrator</dc:creator>
  <cp:lastModifiedBy>王英</cp:lastModifiedBy>
  <dcterms:modified xsi:type="dcterms:W3CDTF">2023-05-03T03:05:18Z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E029759D15E640908A1A7F0E608B0452</vt:lpwstr>
  </property>
</Properties>
</file>